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9CD5" w14:textId="0E3D8F35" w:rsidR="00447B3D" w:rsidRPr="006D152F" w:rsidRDefault="00447B3D" w:rsidP="00447B3D">
      <w:pPr>
        <w:shd w:val="clear" w:color="auto" w:fill="FFFFFF"/>
        <w:spacing w:after="150" w:line="360" w:lineRule="atLeast"/>
        <w:rPr>
          <w:rFonts w:ascii="Cambria" w:eastAsia="Cambria" w:hAnsi="Cambria" w:cs="Cambria"/>
          <w:b/>
          <w:bCs/>
          <w:color w:val="000000"/>
        </w:rPr>
      </w:pPr>
      <w:r w:rsidRPr="006D152F">
        <w:rPr>
          <w:rFonts w:ascii="Cambria" w:eastAsia="Cambria" w:hAnsi="Cambria" w:cs="Cambria"/>
          <w:b/>
          <w:bCs/>
          <w:color w:val="000000"/>
        </w:rPr>
        <w:t>Schedule Global Course 202</w:t>
      </w:r>
      <w:r w:rsidR="00C67DF8">
        <w:rPr>
          <w:rFonts w:ascii="Cambria" w:eastAsia="Cambria" w:hAnsi="Cambria" w:cs="Cambria"/>
          <w:b/>
          <w:bCs/>
          <w:color w:val="000000"/>
          <w:lang w:val="en-US"/>
        </w:rPr>
        <w:t>3</w:t>
      </w:r>
      <w:r w:rsidRPr="006D152F">
        <w:rPr>
          <w:rFonts w:ascii="Cambria" w:eastAsia="Cambria" w:hAnsi="Cambria" w:cs="Cambria"/>
          <w:b/>
          <w:bCs/>
          <w:color w:val="000000"/>
        </w:rPr>
        <w:t>-202</w:t>
      </w:r>
      <w:r w:rsidR="00C67DF8">
        <w:rPr>
          <w:rFonts w:ascii="Cambria" w:eastAsia="Cambria" w:hAnsi="Cambria" w:cs="Cambria"/>
          <w:b/>
          <w:bCs/>
          <w:color w:val="000000"/>
          <w:lang w:val="en-US"/>
        </w:rPr>
        <w:t>4</w:t>
      </w:r>
      <w:r w:rsidRPr="006D152F">
        <w:rPr>
          <w:rFonts w:ascii="Cambria" w:eastAsia="Cambria" w:hAnsi="Cambria" w:cs="Cambria"/>
          <w:b/>
          <w:bCs/>
          <w:color w:val="000000"/>
        </w:rPr>
        <w:t>   </w:t>
      </w:r>
    </w:p>
    <w:p w14:paraId="57836B99" w14:textId="432DDE51" w:rsidR="00447B3D" w:rsidRPr="006D152F" w:rsidRDefault="00447B3D" w:rsidP="006D152F">
      <w:pPr>
        <w:shd w:val="clear" w:color="auto" w:fill="FFFFFF"/>
        <w:spacing w:after="150" w:line="240" w:lineRule="auto"/>
        <w:rPr>
          <w:rFonts w:ascii="Cambria" w:eastAsia="Cambria" w:hAnsi="Cambria" w:cs="Cambria"/>
          <w:color w:val="000000"/>
        </w:rPr>
      </w:pPr>
      <w:r w:rsidRPr="006D152F">
        <w:rPr>
          <w:rFonts w:ascii="Cambria" w:eastAsia="Cambria" w:hAnsi="Cambria" w:cs="Cambria"/>
          <w:color w:val="000000"/>
        </w:rPr>
        <w:t xml:space="preserve">All participants will watch the introduction lecture by the University of Groningen as the first lecture as it introduces the setup of the course. The local lecturers subsequently determine in which order the other lectures will be watched. The table </w:t>
      </w:r>
      <w:r w:rsidR="00686765">
        <w:rPr>
          <w:rFonts w:ascii="Cambria" w:eastAsia="Cambria" w:hAnsi="Cambria" w:cs="Cambria"/>
          <w:color w:val="000000"/>
          <w:lang w:val="en-US"/>
        </w:rPr>
        <w:t>attached</w:t>
      </w:r>
      <w:r w:rsidRPr="006D152F">
        <w:rPr>
          <w:rFonts w:ascii="Cambria" w:eastAsia="Cambria" w:hAnsi="Cambria" w:cs="Cambria"/>
          <w:color w:val="000000"/>
        </w:rPr>
        <w:t xml:space="preserve"> provides an overview of all the lectures including the assigned readings. </w:t>
      </w:r>
    </w:p>
    <w:p w14:paraId="67C3ACB7" w14:textId="77777777" w:rsidR="00447B3D" w:rsidRPr="006D152F" w:rsidRDefault="00447B3D" w:rsidP="00447B3D">
      <w:pPr>
        <w:shd w:val="clear" w:color="auto" w:fill="FFFFFF"/>
        <w:spacing w:after="150" w:line="360" w:lineRule="atLeast"/>
        <w:rPr>
          <w:rFonts w:ascii="Cambria" w:eastAsia="Cambria" w:hAnsi="Cambria" w:cs="Cambria"/>
          <w:color w:val="000000"/>
        </w:rPr>
      </w:pPr>
      <w:r w:rsidRPr="006D152F">
        <w:rPr>
          <w:rFonts w:ascii="Cambria" w:eastAsia="Cambria" w:hAnsi="Cambria" w:cs="Cambria"/>
          <w:color w:val="000000"/>
        </w:rPr>
        <w:t>The deadlines for the assignment are as follows:</w:t>
      </w:r>
    </w:p>
    <w:tbl>
      <w:tblPr>
        <w:tblStyle w:val="TableGrid"/>
        <w:tblW w:w="0" w:type="auto"/>
        <w:tblLook w:val="04A0" w:firstRow="1" w:lastRow="0" w:firstColumn="1" w:lastColumn="0" w:noHBand="0" w:noVBand="1"/>
      </w:tblPr>
      <w:tblGrid>
        <w:gridCol w:w="2122"/>
        <w:gridCol w:w="6894"/>
      </w:tblGrid>
      <w:tr w:rsidR="00447B3D" w:rsidRPr="006D152F" w14:paraId="3FB32AD5" w14:textId="77777777" w:rsidTr="00447B3D">
        <w:tc>
          <w:tcPr>
            <w:tcW w:w="2122" w:type="dxa"/>
          </w:tcPr>
          <w:p w14:paraId="67B7FBEF" w14:textId="10E0F6B3" w:rsidR="00447B3D" w:rsidRPr="00686765" w:rsidRDefault="00447B3D" w:rsidP="00447B3D">
            <w:pPr>
              <w:rPr>
                <w:rFonts w:ascii="Cambria" w:eastAsia="Cambria" w:hAnsi="Cambria" w:cs="Cambria"/>
                <w:color w:val="000000"/>
                <w:lang w:val="en-US"/>
              </w:rPr>
            </w:pPr>
            <w:r w:rsidRPr="006D152F">
              <w:rPr>
                <w:rFonts w:ascii="Cambria" w:eastAsia="Cambria" w:hAnsi="Cambria" w:cs="Cambria"/>
                <w:color w:val="000000"/>
              </w:rPr>
              <w:t>April 2</w:t>
            </w:r>
            <w:r w:rsidR="00C67DF8">
              <w:rPr>
                <w:rFonts w:ascii="Cambria" w:eastAsia="Cambria" w:hAnsi="Cambria" w:cs="Cambria"/>
                <w:color w:val="000000"/>
                <w:lang w:val="en-US"/>
              </w:rPr>
              <w:t>2</w:t>
            </w:r>
          </w:p>
        </w:tc>
        <w:tc>
          <w:tcPr>
            <w:tcW w:w="6894" w:type="dxa"/>
          </w:tcPr>
          <w:p w14:paraId="1848E62E" w14:textId="4B80AB29"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the local &amp; international working groups are announced</w:t>
            </w:r>
          </w:p>
        </w:tc>
      </w:tr>
      <w:tr w:rsidR="00447B3D" w:rsidRPr="006D152F" w14:paraId="108DE71D" w14:textId="77777777" w:rsidTr="00447B3D">
        <w:tc>
          <w:tcPr>
            <w:tcW w:w="2122" w:type="dxa"/>
          </w:tcPr>
          <w:p w14:paraId="577F0917" w14:textId="36291FD7"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May 2</w:t>
            </w:r>
            <w:r w:rsidR="00C67DF8">
              <w:rPr>
                <w:rFonts w:ascii="Cambria" w:eastAsia="Cambria" w:hAnsi="Cambria" w:cs="Cambria"/>
                <w:color w:val="000000"/>
                <w:lang w:val="en-US"/>
              </w:rPr>
              <w:t>1</w:t>
            </w:r>
            <w:r w:rsidRPr="006D152F">
              <w:rPr>
                <w:rFonts w:ascii="Cambria" w:eastAsia="Cambria" w:hAnsi="Cambria" w:cs="Cambria"/>
                <w:color w:val="000000"/>
              </w:rPr>
              <w:t>, 23:59 (GMT)</w:t>
            </w:r>
          </w:p>
        </w:tc>
        <w:tc>
          <w:tcPr>
            <w:tcW w:w="6894" w:type="dxa"/>
          </w:tcPr>
          <w:p w14:paraId="3F8C9DC8" w14:textId="1EF17380"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deadline for sending the ‘country chapter’ to your group colleagues from all other Universities.</w:t>
            </w:r>
          </w:p>
        </w:tc>
      </w:tr>
      <w:tr w:rsidR="00447B3D" w:rsidRPr="006D152F" w14:paraId="594F4C82" w14:textId="77777777" w:rsidTr="00447B3D">
        <w:tc>
          <w:tcPr>
            <w:tcW w:w="2122" w:type="dxa"/>
          </w:tcPr>
          <w:p w14:paraId="2EE7F4C4" w14:textId="548044E2"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 xml:space="preserve">May </w:t>
            </w:r>
            <w:r w:rsidR="00C67DF8">
              <w:rPr>
                <w:rFonts w:ascii="Cambria" w:eastAsia="Cambria" w:hAnsi="Cambria" w:cs="Cambria"/>
                <w:color w:val="000000"/>
                <w:lang w:val="en-US"/>
              </w:rPr>
              <w:t>28</w:t>
            </w:r>
            <w:r w:rsidRPr="006D152F">
              <w:rPr>
                <w:rFonts w:ascii="Cambria" w:eastAsia="Cambria" w:hAnsi="Cambria" w:cs="Cambria"/>
                <w:color w:val="000000"/>
              </w:rPr>
              <w:t xml:space="preserve">, 23:59 (GMT) </w:t>
            </w:r>
          </w:p>
        </w:tc>
        <w:tc>
          <w:tcPr>
            <w:tcW w:w="6894" w:type="dxa"/>
          </w:tcPr>
          <w:p w14:paraId="13A5C3A5" w14:textId="62F8D474" w:rsidR="00447B3D" w:rsidRPr="006D152F" w:rsidRDefault="00447B3D" w:rsidP="00447B3D">
            <w:pPr>
              <w:rPr>
                <w:rFonts w:ascii="Cambria" w:eastAsia="Cambria" w:hAnsi="Cambria" w:cs="Cambria"/>
                <w:color w:val="000000"/>
                <w:lang w:val="en-US"/>
              </w:rPr>
            </w:pPr>
            <w:r w:rsidRPr="006D152F">
              <w:rPr>
                <w:rFonts w:ascii="Cambria" w:eastAsia="Cambria" w:hAnsi="Cambria" w:cs="Cambria"/>
                <w:color w:val="000000"/>
              </w:rPr>
              <w:t>deadline for submitting the peer-review to your lecturers and colleagues</w:t>
            </w:r>
            <w:r w:rsidR="006D152F">
              <w:rPr>
                <w:rFonts w:ascii="Cambria" w:eastAsia="Cambria" w:hAnsi="Cambria" w:cs="Cambria"/>
                <w:color w:val="000000"/>
                <w:lang w:val="en-US"/>
              </w:rPr>
              <w:t xml:space="preserve"> </w:t>
            </w:r>
          </w:p>
        </w:tc>
      </w:tr>
      <w:tr w:rsidR="00447B3D" w:rsidRPr="006D152F" w14:paraId="4E8FFF97" w14:textId="77777777" w:rsidTr="00447B3D">
        <w:tc>
          <w:tcPr>
            <w:tcW w:w="2122" w:type="dxa"/>
          </w:tcPr>
          <w:p w14:paraId="52370093" w14:textId="35086283"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June 1</w:t>
            </w:r>
            <w:r w:rsidR="00C67DF8">
              <w:rPr>
                <w:rFonts w:ascii="Cambria" w:eastAsia="Cambria" w:hAnsi="Cambria" w:cs="Cambria"/>
                <w:color w:val="000000"/>
                <w:lang w:val="en-US"/>
              </w:rPr>
              <w:t>1</w:t>
            </w:r>
            <w:r w:rsidRPr="006D152F">
              <w:rPr>
                <w:rFonts w:ascii="Cambria" w:eastAsia="Cambria" w:hAnsi="Cambria" w:cs="Cambria"/>
                <w:color w:val="000000"/>
              </w:rPr>
              <w:t>, 23:59 (GMT)</w:t>
            </w:r>
          </w:p>
        </w:tc>
        <w:tc>
          <w:tcPr>
            <w:tcW w:w="6894" w:type="dxa"/>
          </w:tcPr>
          <w:p w14:paraId="231DF014" w14:textId="5D89FDC1" w:rsidR="00447B3D" w:rsidRPr="006D152F" w:rsidRDefault="00447B3D" w:rsidP="00447B3D">
            <w:pPr>
              <w:rPr>
                <w:rFonts w:ascii="Cambria" w:eastAsia="Cambria" w:hAnsi="Cambria" w:cs="Cambria"/>
                <w:color w:val="000000"/>
              </w:rPr>
            </w:pPr>
            <w:r w:rsidRPr="006D152F">
              <w:rPr>
                <w:rFonts w:ascii="Cambria" w:eastAsia="Cambria" w:hAnsi="Cambria" w:cs="Cambria"/>
                <w:color w:val="000000"/>
              </w:rPr>
              <w:t>deadline for submitting the final version to your lecturers</w:t>
            </w:r>
          </w:p>
        </w:tc>
      </w:tr>
    </w:tbl>
    <w:p w14:paraId="6A1DDDE1" w14:textId="16D5F029" w:rsidR="00560C6F" w:rsidRDefault="00560C6F"/>
    <w:p w14:paraId="784584BA" w14:textId="77777777" w:rsidR="006D152F" w:rsidRDefault="006D152F" w:rsidP="006D152F"/>
    <w:p w14:paraId="286B0C32" w14:textId="77777777" w:rsidR="00560C6F" w:rsidRPr="00560C6F" w:rsidRDefault="00560C6F" w:rsidP="004375D7"/>
    <w:sectPr w:rsidR="00560C6F" w:rsidRPr="0056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3D"/>
    <w:rsid w:val="0027555D"/>
    <w:rsid w:val="004375D7"/>
    <w:rsid w:val="00447B3D"/>
    <w:rsid w:val="00477F49"/>
    <w:rsid w:val="00560C6F"/>
    <w:rsid w:val="00686765"/>
    <w:rsid w:val="006D152F"/>
    <w:rsid w:val="00A04621"/>
    <w:rsid w:val="00C67DF8"/>
    <w:rsid w:val="00CB3D3C"/>
    <w:rsid w:val="00F3791D"/>
    <w:rsid w:val="00FC658E"/>
    <w:rsid w:val="00FF615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DE17"/>
  <w15:chartTrackingRefBased/>
  <w15:docId w15:val="{E09A8240-5FF7-4211-87B3-A12AC534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7B3D"/>
    <w:pPr>
      <w:spacing w:before="100" w:beforeAutospacing="1" w:after="100" w:afterAutospacing="1" w:line="240" w:lineRule="auto"/>
      <w:outlineLvl w:val="1"/>
    </w:pPr>
    <w:rPr>
      <w:rFonts w:ascii="Times New Roman" w:eastAsia="Times New Roman" w:hAnsi="Times New Roman" w:cs="Times New Roman"/>
      <w:b/>
      <w:bCs/>
      <w:sz w:val="36"/>
      <w:szCs w:val="36"/>
      <w:lang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B3D"/>
    <w:rPr>
      <w:rFonts w:ascii="Times New Roman" w:eastAsia="Times New Roman" w:hAnsi="Times New Roman" w:cs="Times New Roman"/>
      <w:b/>
      <w:bCs/>
      <w:sz w:val="36"/>
      <w:szCs w:val="36"/>
      <w:lang w:val="en-NL" w:eastAsia="en-NL"/>
    </w:rPr>
  </w:style>
  <w:style w:type="paragraph" w:styleId="NormalWeb">
    <w:name w:val="Normal (Web)"/>
    <w:basedOn w:val="Normal"/>
    <w:uiPriority w:val="99"/>
    <w:semiHidden/>
    <w:unhideWhenUsed/>
    <w:rsid w:val="00447B3D"/>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Strong">
    <w:name w:val="Strong"/>
    <w:basedOn w:val="DefaultParagraphFont"/>
    <w:uiPriority w:val="22"/>
    <w:qFormat/>
    <w:rsid w:val="00447B3D"/>
    <w:rPr>
      <w:b/>
      <w:bCs/>
    </w:rPr>
  </w:style>
  <w:style w:type="table" w:styleId="TableGrid">
    <w:name w:val="Table Grid"/>
    <w:basedOn w:val="TableNormal"/>
    <w:uiPriority w:val="39"/>
    <w:rsid w:val="0044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Ramezani</dc:creator>
  <cp:keywords/>
  <dc:description/>
  <cp:lastModifiedBy>Samira Ramezani</cp:lastModifiedBy>
  <cp:revision>3</cp:revision>
  <dcterms:created xsi:type="dcterms:W3CDTF">2024-02-02T10:03:00Z</dcterms:created>
  <dcterms:modified xsi:type="dcterms:W3CDTF">2024-02-02T10:04:00Z</dcterms:modified>
</cp:coreProperties>
</file>